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330E60DF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F20F5E">
        <w:rPr>
          <w:rFonts w:ascii="Times New Roman" w:hAnsi="Times New Roman" w:cs="Times New Roman"/>
        </w:rPr>
        <w:t>9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</w:t>
      </w:r>
      <w:r w:rsidR="00F20F5E">
        <w:rPr>
          <w:rFonts w:ascii="Times New Roman" w:hAnsi="Times New Roman" w:cs="Times New Roman"/>
          <w:color w:val="000000"/>
          <w:shd w:val="clear" w:color="auto" w:fill="FFFFFF"/>
        </w:rPr>
        <w:t>2</w:t>
      </w:r>
      <w:r w:rsidR="00F92733">
        <w:rPr>
          <w:rFonts w:ascii="Times New Roman" w:hAnsi="Times New Roman" w:cs="Times New Roman"/>
          <w:color w:val="000000"/>
          <w:shd w:val="clear" w:color="auto" w:fill="FFFFFF"/>
        </w:rPr>
        <w:t>0</w:t>
      </w:r>
      <w:r w:rsidR="00A66618">
        <w:rPr>
          <w:rFonts w:ascii="Times New Roman" w:hAnsi="Times New Roman" w:cs="Times New Roman"/>
          <w:color w:val="000000"/>
          <w:shd w:val="clear" w:color="auto" w:fill="FFFFFF"/>
        </w:rPr>
        <w:t>5642</w:t>
      </w:r>
    </w:p>
    <w:p w14:paraId="4B72A6B4" w14:textId="58DF5234" w:rsidR="00FA388F" w:rsidRPr="00541CB8" w:rsidRDefault="00F20F5E" w:rsidP="00FA388F">
      <w:pPr>
        <w:pStyle w:val="3GPPHeader"/>
        <w:rPr>
          <w:rFonts w:ascii="Times New Roman" w:hAnsi="Times New Roman" w:cs="Times New Roman"/>
        </w:rPr>
      </w:pPr>
      <w:r w:rsidRPr="00F20F5E">
        <w:rPr>
          <w:rFonts w:ascii="Times New Roman" w:hAnsi="Times New Roman" w:cs="Times New Roman"/>
          <w:bCs/>
        </w:rPr>
        <w:t>e-Meeting, May 9th – 20th, 2022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0B8E30B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bookmarkStart w:id="0" w:name="_Hlk103862447"/>
      <w:r w:rsidR="006C1CD5" w:rsidRPr="006C1CD5">
        <w:rPr>
          <w:rFonts w:ascii="Times New Roman" w:hAnsi="Times New Roman" w:cs="Times New Roman"/>
          <w:bCs/>
        </w:rPr>
        <w:t xml:space="preserve">LS on UL Segmented Transmission for UL synchronization </w:t>
      </w:r>
      <w:r w:rsidR="006C1CD5">
        <w:rPr>
          <w:rFonts w:ascii="Times New Roman" w:hAnsi="Times New Roman" w:cs="Times New Roman"/>
          <w:bCs/>
        </w:rPr>
        <w:t>for</w:t>
      </w:r>
      <w:r w:rsidR="006C1CD5" w:rsidRPr="006C1CD5">
        <w:rPr>
          <w:rFonts w:ascii="Times New Roman" w:hAnsi="Times New Roman" w:cs="Times New Roman"/>
          <w:bCs/>
        </w:rPr>
        <w:t xml:space="preserve"> IoT NTN</w:t>
      </w:r>
      <w:bookmarkEnd w:id="0"/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03A4CFB5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RAN1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36727933" w:rsidR="003E3C3C" w:rsidRPr="002D79CB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9452F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>UL Segmented Transmission for UL synchronization for IoT NTN</w:t>
      </w:r>
      <w:r w:rsidR="003E3C3C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as follows:</w:t>
      </w:r>
    </w:p>
    <w:p w14:paraId="2683FE73" w14:textId="77777777" w:rsidR="0039452F" w:rsidRPr="002D79CB" w:rsidRDefault="0039452F" w:rsidP="0076625E">
      <w:pPr>
        <w:pStyle w:val="ListParagraph"/>
        <w:numPr>
          <w:ilvl w:val="0"/>
          <w:numId w:val="25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UE applies segmented UL transmission according to duration configuration by the network </w:t>
      </w:r>
    </w:p>
    <w:p w14:paraId="7150783D" w14:textId="0F0A6F8A" w:rsidR="0039452F" w:rsidRPr="002D79CB" w:rsidRDefault="00113A2C" w:rsidP="0076625E">
      <w:pPr>
        <w:pStyle w:val="ListParagraph"/>
        <w:numPr>
          <w:ilvl w:val="0"/>
          <w:numId w:val="25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>D</w:t>
      </w:r>
      <w:r w:rsidR="0039452F" w:rsidRPr="002D79CB">
        <w:rPr>
          <w:rFonts w:ascii="Times New Roman" w:eastAsia="SimSun" w:hAnsi="Times New Roman" w:cs="Times New Roman"/>
          <w:sz w:val="20"/>
          <w:szCs w:val="20"/>
        </w:rPr>
        <w:t>ifferent values (e.g., TA) for pre-compensation may be used per segment</w:t>
      </w:r>
      <w:r w:rsidR="00D504F8" w:rsidRPr="002D79CB">
        <w:rPr>
          <w:rFonts w:ascii="Times New Roman" w:eastAsia="SimSun" w:hAnsi="Times New Roman" w:cs="Times New Roman"/>
          <w:sz w:val="20"/>
          <w:szCs w:val="20"/>
        </w:rPr>
        <w:t>,</w:t>
      </w:r>
      <w:r w:rsidR="00A81058" w:rsidRPr="002D79CB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504F8" w:rsidRPr="002D79CB">
        <w:rPr>
          <w:rFonts w:ascii="Times New Roman" w:eastAsia="SimSun" w:hAnsi="Times New Roman" w:cs="Times New Roman"/>
          <w:sz w:val="20"/>
          <w:szCs w:val="20"/>
        </w:rPr>
        <w:t>where UE pre-compensation per segment of NPUSCH for NB-IoT and PUSCH/PUCCH for eMTC is applied from one segment to the next segment</w:t>
      </w:r>
    </w:p>
    <w:p w14:paraId="1A071E89" w14:textId="240A901F" w:rsidR="003E3C3C" w:rsidRPr="002D79CB" w:rsidRDefault="003E3C3C" w:rsidP="0039452F">
      <w:p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6EACAFA" w14:textId="1E65BA61" w:rsidR="001E670B" w:rsidRPr="002D79CB" w:rsidRDefault="003E3C3C" w:rsidP="00A94DB5">
      <w:pPr>
        <w:spacing w:after="120"/>
        <w:ind w:left="29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2D79CB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2D79CB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1E670B" w:rsidRPr="002D79CB">
        <w:rPr>
          <w:rFonts w:ascii="Times New Roman" w:hAnsi="Times New Roman" w:cs="Times New Roman"/>
          <w:sz w:val="20"/>
          <w:szCs w:val="20"/>
        </w:rPr>
        <w:t xml:space="preserve">UL Segmented Transmission for UL synchronization for IoT NTN </w:t>
      </w:r>
      <w:r w:rsidR="003F6379" w:rsidRPr="002D79CB">
        <w:rPr>
          <w:rFonts w:ascii="Times New Roman" w:hAnsi="Times New Roman" w:cs="Times New Roman"/>
          <w:sz w:val="20"/>
          <w:szCs w:val="20"/>
        </w:rPr>
        <w:t>work</w:t>
      </w:r>
      <w:r w:rsidR="00951D54" w:rsidRPr="002D79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by considering </w:t>
      </w:r>
      <w:r w:rsidR="00C31FF4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introducing </w:t>
      </w:r>
      <w:r w:rsidR="001E670B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above</w:t>
      </w:r>
      <w:r w:rsidR="00C31FF4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6986AB3B" w14:textId="77777777" w:rsidR="00A94DB5" w:rsidRPr="002D79CB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069D2199" w14:textId="77777777" w:rsidR="001E670B" w:rsidRPr="002D79CB" w:rsidRDefault="009439C2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2D79CB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1E670B" w:rsidRPr="002D79CB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5825604" w14:textId="5F69C816" w:rsidR="001E670B" w:rsidRPr="002D79CB" w:rsidRDefault="001E670B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14B12B9" w14:textId="3FABEC63" w:rsidR="00D41920" w:rsidRPr="002D79CB" w:rsidRDefault="001E670B" w:rsidP="00A81058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</w:t>
      </w:r>
      <w:r w:rsidR="00E173EE"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 xml:space="preserve"> in 8.14 for IoT NTN</w:t>
      </w:r>
    </w:p>
    <w:p w14:paraId="0DCBC243" w14:textId="77777777" w:rsidR="00A81058" w:rsidRPr="002D79CB" w:rsidRDefault="00A81058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5649234" w14:textId="419860F1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UE pre-compensation per segment of NPUSCH for NB-IoT and PUSCH/PUCCH for eMTC is applied from one segment to the next segment by using one or more of the following methods if supported by UE implementation</w:t>
      </w:r>
    </w:p>
    <w:p w14:paraId="5E49D0AC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1. UE may drop / Insert samples / Puncture OFDM symbols  </w:t>
      </w:r>
    </w:p>
    <w:p w14:paraId="50D73305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2. UE may blank subframes / slots where UE skip a slot or a subframe</w:t>
      </w:r>
    </w:p>
    <w:p w14:paraId="6ACD2D2B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total transmission time is not changed</w:t>
      </w:r>
    </w:p>
    <w:p w14:paraId="5C4AA91B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UE autonomously Drop / insert samples / Puncture OFDM symbols or Blank subframes / slots where UE drops a subframe / slot</w:t>
      </w:r>
    </w:p>
    <w:p w14:paraId="37464C99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The method used for the UE pre-compensation is known to the eNB by a single UE capability </w:t>
      </w:r>
    </w:p>
    <w:p w14:paraId="1EF5509E" w14:textId="77777777" w:rsidR="00F342EB" w:rsidRPr="002D79CB" w:rsidRDefault="00F342EB" w:rsidP="00F342EB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2"/>
          <w:sz w:val="20"/>
          <w:szCs w:val="20"/>
          <w:lang w:val="en-US" w:eastAsia="zh-CN"/>
        </w:rPr>
      </w:pPr>
      <w:r w:rsidRPr="002D79CB">
        <w:rPr>
          <w:rFonts w:ascii="Times New Roman" w:eastAsia="SimSun" w:hAnsi="Times New Roman" w:cs="Times New Roman"/>
          <w:kern w:val="2"/>
          <w:sz w:val="20"/>
          <w:szCs w:val="20"/>
          <w:lang w:val="en-US" w:eastAsia="zh-CN"/>
        </w:rPr>
        <w:t>UE Blank subframes / slots where UE skip a slot or a subframe (slot is based on Sub Carrier Spacing)</w:t>
      </w:r>
    </w:p>
    <w:p w14:paraId="4422785E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FFS Details of method(s) to drop / insert samples, blanking subframes / slots (slot is based on Sub Carrier Spacing) </w:t>
      </w:r>
    </w:p>
    <w:p w14:paraId="7AFEDC5E" w14:textId="77777777" w:rsidR="00D41920" w:rsidRPr="002D79CB" w:rsidRDefault="00D41920" w:rsidP="00D504F8">
      <w:pPr>
        <w:spacing w:after="180" w:line="240" w:lineRule="auto"/>
        <w:ind w:left="180"/>
        <w:textAlignment w:val="center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2BFFC629" w14:textId="581A10AF" w:rsidR="001E670B" w:rsidRPr="002D79CB" w:rsidRDefault="001E670B" w:rsidP="002D79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single UE capability that governs UE behavior w.r.t gaps between segments for PUSCH, PUCCH and NPUSCH, when the UE performs segmented pre-compensation, is as follows:</w:t>
      </w:r>
    </w:p>
    <w:p w14:paraId="0E61DAFB" w14:textId="77777777" w:rsidR="001E670B" w:rsidRPr="002D79CB" w:rsidRDefault="001E670B" w:rsidP="002D79CB">
      <w:pPr>
        <w:numPr>
          <w:ilvl w:val="0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When a single capability is signalled: UE drops one or more of the following durations of uplink transmission between segments (indicated by the capability): </w:t>
      </w:r>
    </w:p>
    <w:p w14:paraId="5B1A789E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 (applicable to eMTC)</w:t>
      </w:r>
    </w:p>
    <w:p w14:paraId="21923066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subframe (applicable to eMTC)</w:t>
      </w:r>
    </w:p>
    <w:p w14:paraId="00577B38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 (applicable to NB-IoT)</w:t>
      </w:r>
    </w:p>
    <w:p w14:paraId="371ED5BB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2 slots (applicable to NB-IoT)</w:t>
      </w:r>
    </w:p>
    <w:p w14:paraId="34FA3E3A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symbol (applicable to both eMTC and NB-IoT) </w:t>
      </w:r>
    </w:p>
    <w:p w14:paraId="7F321062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UE follows legacy behaviour at slot boundaries due to TA adjustment</w:t>
      </w:r>
    </w:p>
    <w:p w14:paraId="3EAB6D39" w14:textId="77777777" w:rsidR="001E670B" w:rsidRPr="002D79CB" w:rsidRDefault="001E670B" w:rsidP="002D79CB">
      <w:pPr>
        <w:numPr>
          <w:ilvl w:val="0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When capability is NOT signalled: UE follows legacy behaviour at slot boundaries due to TA adjustment</w:t>
      </w:r>
    </w:p>
    <w:p w14:paraId="4BE1900E" w14:textId="77777777" w:rsidR="001E670B" w:rsidRPr="002D79CB" w:rsidRDefault="001E670B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CC3DFC8" w14:textId="77777777" w:rsidR="00E173EE" w:rsidRPr="002D79CB" w:rsidRDefault="00E173EE" w:rsidP="002D79C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 in 8.14 for IoT NTN</w:t>
      </w:r>
    </w:p>
    <w:p w14:paraId="7704898C" w14:textId="041DBAD2" w:rsidR="00AA3C6B" w:rsidRPr="002D79CB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394C09E" w14:textId="7A558659" w:rsidR="00AA3C6B" w:rsidRPr="002D79CB" w:rsidRDefault="00AA3C6B" w:rsidP="002D79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TP#1, TP#2, and TP#3 in R1-2203388 with revisions as in RAN1 agreement above are copied below for convenience.</w:t>
      </w:r>
    </w:p>
    <w:p w14:paraId="74FBBEA7" w14:textId="77777777" w:rsidR="00A77EFB" w:rsidRPr="002D79CB" w:rsidRDefault="00A77EFB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  <w:highlight w:val="green"/>
        </w:rPr>
      </w:pPr>
    </w:p>
    <w:p w14:paraId="6A81191F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&lt;TP1, Section 5.3.4, TS 36.211&gt;</w:t>
      </w:r>
    </w:p>
    <w:p w14:paraId="75AD9EAA" w14:textId="707D755C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time units shall be counted for the PUSCH resource mapping but not used for transmission of the PUSCH, according to the single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of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20ACC8E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TP1&gt;</w:t>
      </w:r>
    </w:p>
    <w:p w14:paraId="1FA359F3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reason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PUSCH when the UE performs segmented pre-compensation</w:t>
      </w:r>
    </w:p>
    <w:p w14:paraId="58BE7C91" w14:textId="5804F9BF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summary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of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time units shall be counted for the PUSCH resource mapping but not used for transmission of the PUSCH, according to the single UE capability ue-CE-NeedSegmentedPrecompensationGaps,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2D79CB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  <w:r w:rsidRPr="002D79CB">
        <w:rPr>
          <w:rFonts w:ascii="Times New Roman" w:hAnsi="Times New Roman" w:cs="Times New Roman"/>
          <w:sz w:val="20"/>
          <w:szCs w:val="20"/>
        </w:rPr>
        <w:t>.</w:t>
      </w:r>
    </w:p>
    <w:p w14:paraId="1EBDB6D9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consequence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6F1C5315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6E770A4B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&lt;TP2, Section 5.4.3, TS 36.211&gt;</w:t>
      </w:r>
    </w:p>
    <w:p w14:paraId="67D2CB37" w14:textId="3882C5C1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lastRenderedPageBreak/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PUCCH resource mapping but not used for transmission of the PUCCH, according to the single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</w:t>
      </w:r>
      <w:r w:rsidRPr="002D79CB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>configured by the higher layers based on the UE capability if signalled.</w:t>
      </w:r>
    </w:p>
    <w:p w14:paraId="1CCAF37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TP2&gt;</w:t>
      </w:r>
    </w:p>
    <w:p w14:paraId="30EA168F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reason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PUCCH when the UE performs segmented pre-compensation</w:t>
      </w:r>
    </w:p>
    <w:p w14:paraId="1F7043FE" w14:textId="27DF624E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summary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of change</w:t>
      </w:r>
      <w:r w:rsidRPr="002D79CB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”</w:t>
      </w:r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PUCCH resource mapping but not used for transmission of the PUCCH, according to the single UE capability ue-CE-NeedSegmentedPrecompensationGaps, as specified in 3GPP TS 36.331</w:t>
      </w:r>
      <w:r w:rsidR="00D504F8"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2D79CB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configured by the higher layers based on the UE capability if signalled</w:t>
      </w:r>
    </w:p>
    <w:p w14:paraId="30ED2B29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consequence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159D8D1A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5B42A34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&lt;TP3, Section 10.1.3.6, TS 36.211&gt;</w:t>
      </w:r>
    </w:p>
    <w:p w14:paraId="267DF544" w14:textId="55B915B6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NPUSCH resource mapping but not used for transmission of the NPUSCH according to the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ue-NBIOT-NeedSegmentedPrecompensationGaps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 and the quantity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493706D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color w:val="FF0000"/>
          <w:sz w:val="20"/>
          <w:szCs w:val="20"/>
        </w:rPr>
        <w:t>&lt;END TP3&gt;</w:t>
      </w:r>
    </w:p>
    <w:p w14:paraId="5F0D8D50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reason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NPUSCH when the UE performs segmented pre-compensation</w:t>
      </w:r>
    </w:p>
    <w:p w14:paraId="25F32CE7" w14:textId="7DD4F1DF" w:rsidR="00A77EFB" w:rsidRPr="002D79CB" w:rsidRDefault="00A77EFB" w:rsidP="00A77EFB">
      <w:pPr>
        <w:pStyle w:val="BodyText"/>
        <w:rPr>
          <w:rFonts w:ascii="Times New Roman" w:hAnsi="Times New Roman" w:cs="Times New Roman"/>
          <w:color w:val="000000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NPUSCH resource mapping but not used for transmission of the NPUSCH according to the UE capability ue-NBIOT-</w:t>
      </w:r>
      <w:proofErr w:type="gramStart"/>
      <w:r w:rsidRPr="002D79CB">
        <w:rPr>
          <w:rFonts w:ascii="Times New Roman" w:hAnsi="Times New Roman" w:cs="Times New Roman"/>
          <w:color w:val="000000"/>
          <w:sz w:val="20"/>
          <w:szCs w:val="20"/>
        </w:rPr>
        <w:t>NeedSegmentedPrecompensationGaps ,</w:t>
      </w:r>
      <w:proofErr w:type="gramEnd"/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as specified in 3GPP TS 36.331</w:t>
      </w:r>
      <w:r w:rsidR="00D504F8"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2D79CB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configured by the higher layers based on the UE capability if signalled</w:t>
      </w:r>
    </w:p>
    <w:p w14:paraId="7D0E508A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</w:t>
      </w:r>
      <w:proofErr w:type="gramStart"/>
      <w:r w:rsidRPr="002D79CB">
        <w:rPr>
          <w:rFonts w:ascii="Times New Roman" w:hAnsi="Times New Roman" w:cs="Times New Roman"/>
          <w:b/>
          <w:bCs/>
          <w:sz w:val="20"/>
          <w:szCs w:val="20"/>
        </w:rPr>
        <w:t>consequence</w:t>
      </w:r>
      <w:proofErr w:type="gramEnd"/>
      <w:r w:rsidRPr="002D79CB">
        <w:rPr>
          <w:rFonts w:ascii="Times New Roman" w:hAnsi="Times New Roman" w:cs="Times New Roman"/>
          <w:b/>
          <w:bCs/>
          <w:sz w:val="20"/>
          <w:szCs w:val="20"/>
        </w:rPr>
        <w:t xml:space="preserve">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NB-IoT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sz w:val="20"/>
          <w:szCs w:val="20"/>
        </w:rPr>
        <w:t>UE cannot communicate via NGSO NTNs</w:t>
      </w:r>
    </w:p>
    <w:p w14:paraId="2025550E" w14:textId="400716EE" w:rsidR="00213001" w:rsidRPr="002D79CB" w:rsidRDefault="00213001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C54DC2B" w14:textId="77777777" w:rsidR="0093276A" w:rsidRPr="002D79CB" w:rsidRDefault="0093276A" w:rsidP="0093276A">
      <w:pPr>
        <w:pStyle w:val="maintext"/>
        <w:ind w:firstLine="0"/>
        <w:rPr>
          <w:rFonts w:ascii="Times New Roman" w:hAnsi="Times New Roman"/>
          <w:b/>
          <w:bCs/>
          <w:color w:val="000000"/>
        </w:rPr>
      </w:pPr>
      <w:r w:rsidRPr="002D79CB">
        <w:rPr>
          <w:rFonts w:ascii="Times New Roman" w:hAnsi="Times New Roman"/>
          <w:b/>
          <w:bCs/>
          <w:color w:val="000000"/>
          <w:highlight w:val="green"/>
        </w:rPr>
        <w:t>Agreement in 8.16.4 UE features for LTE_NBIOT_eMTC_NTN:</w:t>
      </w:r>
    </w:p>
    <w:p w14:paraId="7E8F30DD" w14:textId="17698DA9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51"/>
        <w:gridCol w:w="951"/>
        <w:gridCol w:w="1050"/>
        <w:gridCol w:w="334"/>
        <w:gridCol w:w="434"/>
        <w:gridCol w:w="458"/>
        <w:gridCol w:w="1030"/>
        <w:gridCol w:w="407"/>
        <w:gridCol w:w="388"/>
        <w:gridCol w:w="388"/>
        <w:gridCol w:w="1175"/>
        <w:gridCol w:w="896"/>
      </w:tblGrid>
      <w:tr w:rsidR="00886F47" w:rsidRPr="00886F47" w14:paraId="6D18DE6C" w14:textId="77777777" w:rsidTr="00F71E3E">
        <w:tc>
          <w:tcPr>
            <w:tcW w:w="0" w:type="auto"/>
            <w:shd w:val="clear" w:color="auto" w:fill="auto"/>
          </w:tcPr>
          <w:p w14:paraId="28CDA692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747BE86E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shd w:val="clear" w:color="auto" w:fill="auto"/>
          </w:tcPr>
          <w:p w14:paraId="5090C968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5D8B87F3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</w:tc>
        <w:tc>
          <w:tcPr>
            <w:tcW w:w="0" w:type="auto"/>
            <w:shd w:val="clear" w:color="auto" w:fill="auto"/>
          </w:tcPr>
          <w:p w14:paraId="4CEB6811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2-1</w:t>
            </w:r>
          </w:p>
        </w:tc>
        <w:tc>
          <w:tcPr>
            <w:tcW w:w="0" w:type="auto"/>
            <w:shd w:val="clear" w:color="auto" w:fill="auto"/>
          </w:tcPr>
          <w:p w14:paraId="7E043880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F88F06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938ADC" w14:textId="7AB26DD5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shd w:val="clear" w:color="auto" w:fill="auto"/>
          </w:tcPr>
          <w:p w14:paraId="7B42DDCE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4F442E68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5B52E51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2BE876F" w14:textId="06CAB231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325E7508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Optional with capability signalling</w:t>
            </w:r>
          </w:p>
          <w:p w14:paraId="6CBC8739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179C9550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Note: This UE feature group is applicable only for IoT-NTN cell, for </w:t>
            </w: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terrestrial cell this feature is not supported</w:t>
            </w:r>
          </w:p>
        </w:tc>
      </w:tr>
    </w:tbl>
    <w:p w14:paraId="0E8CDB61" w14:textId="37F22F11" w:rsidR="00B36C82" w:rsidRDefault="00B36C82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351"/>
        <w:gridCol w:w="952"/>
        <w:gridCol w:w="1049"/>
        <w:gridCol w:w="358"/>
        <w:gridCol w:w="434"/>
        <w:gridCol w:w="458"/>
        <w:gridCol w:w="1020"/>
        <w:gridCol w:w="407"/>
        <w:gridCol w:w="388"/>
        <w:gridCol w:w="388"/>
        <w:gridCol w:w="1164"/>
        <w:gridCol w:w="894"/>
      </w:tblGrid>
      <w:tr w:rsidR="00E852C4" w:rsidRPr="00886F47" w14:paraId="2B4903EA" w14:textId="77777777" w:rsidTr="00F71E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7D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E0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5A7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E9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UE applies segmented UL transmission according to duration configuration by the network </w:t>
            </w:r>
          </w:p>
          <w:p w14:paraId="55A7A7CB" w14:textId="77777777" w:rsidR="00886F47" w:rsidRPr="00886F47" w:rsidDel="00906D0F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36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BB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033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16D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highlight w:val="cyan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Release 17 NB-IoT UE cannot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 xml:space="preserve">communicate via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NGSO NTNs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CC7" w14:textId="187F50C8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highlight w:val="yellow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16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DA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F6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 xml:space="preserve">For UEs supporting communication via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NGSO NTNs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90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50BED18B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43799B56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61047DCF" w14:textId="77777777" w:rsidR="00886F47" w:rsidRDefault="00886F47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F7B0AAF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9A02FB6" w14:textId="32580DF4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60"/>
        <w:gridCol w:w="971"/>
        <w:gridCol w:w="787"/>
        <w:gridCol w:w="403"/>
        <w:gridCol w:w="434"/>
        <w:gridCol w:w="458"/>
        <w:gridCol w:w="1068"/>
        <w:gridCol w:w="410"/>
        <w:gridCol w:w="388"/>
        <w:gridCol w:w="388"/>
        <w:gridCol w:w="1232"/>
        <w:gridCol w:w="963"/>
      </w:tblGrid>
      <w:tr w:rsidR="00B36C82" w:rsidRPr="00E852C4" w14:paraId="6D802F85" w14:textId="77777777" w:rsidTr="00F71E3E">
        <w:tc>
          <w:tcPr>
            <w:tcW w:w="0" w:type="auto"/>
            <w:shd w:val="clear" w:color="auto" w:fill="auto"/>
          </w:tcPr>
          <w:p w14:paraId="1B8AED3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3BBB650C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2-1d</w:t>
            </w:r>
          </w:p>
        </w:tc>
        <w:tc>
          <w:tcPr>
            <w:tcW w:w="0" w:type="auto"/>
            <w:shd w:val="clear" w:color="auto" w:fill="auto"/>
          </w:tcPr>
          <w:p w14:paraId="1F203FD3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333D398D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shd w:val="clear" w:color="auto" w:fill="auto"/>
          </w:tcPr>
          <w:p w14:paraId="4ED59D08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2-1, 2-1a</w:t>
            </w:r>
          </w:p>
        </w:tc>
        <w:tc>
          <w:tcPr>
            <w:tcW w:w="0" w:type="auto"/>
            <w:shd w:val="clear" w:color="auto" w:fill="auto"/>
          </w:tcPr>
          <w:p w14:paraId="73F60855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0AA8935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95E987C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shd w:val="clear" w:color="auto" w:fill="auto"/>
          </w:tcPr>
          <w:p w14:paraId="6D0CABE7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A2BBB7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AC3E2D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7E2B37D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7F0CAAA2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23FAFC18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6EA5E647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  <w:tr w:rsidR="00B36C82" w:rsidRPr="00E852C4" w14:paraId="7DCDAFCB" w14:textId="77777777" w:rsidTr="00F71E3E">
        <w:tc>
          <w:tcPr>
            <w:tcW w:w="0" w:type="auto"/>
            <w:shd w:val="clear" w:color="auto" w:fill="auto"/>
          </w:tcPr>
          <w:p w14:paraId="69ABF9B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05982A84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2-1e</w:t>
            </w:r>
          </w:p>
        </w:tc>
        <w:tc>
          <w:tcPr>
            <w:tcW w:w="0" w:type="auto"/>
            <w:shd w:val="clear" w:color="auto" w:fill="auto"/>
          </w:tcPr>
          <w:p w14:paraId="39A3CA8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shd w:val="clear" w:color="auto" w:fill="auto"/>
          </w:tcPr>
          <w:p w14:paraId="5B9E0000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shd w:val="clear" w:color="auto" w:fill="auto"/>
          </w:tcPr>
          <w:p w14:paraId="5772E11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2-1b, 2-1c</w:t>
            </w:r>
          </w:p>
        </w:tc>
        <w:tc>
          <w:tcPr>
            <w:tcW w:w="0" w:type="auto"/>
            <w:shd w:val="clear" w:color="auto" w:fill="auto"/>
          </w:tcPr>
          <w:p w14:paraId="6D32B23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CEC7114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5BAD89F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Release 17 NB-IoT UE cannot communicate via NGSO NTNs</w:t>
            </w:r>
          </w:p>
        </w:tc>
        <w:tc>
          <w:tcPr>
            <w:tcW w:w="0" w:type="auto"/>
            <w:shd w:val="clear" w:color="auto" w:fill="auto"/>
          </w:tcPr>
          <w:p w14:paraId="0C1502C3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D17B2C2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1316DA1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0479952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For UEs supporting communication via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65D1C4D7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3B795515" w14:textId="77777777" w:rsidR="00B36C82" w:rsidRPr="00E852C4" w:rsidRDefault="00B36C82" w:rsidP="00F71E3E">
            <w:pPr>
              <w:pStyle w:val="maintext"/>
              <w:ind w:firstLine="36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38C1CC76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771C0F05" w14:textId="0A793AAA" w:rsidR="00B36C82" w:rsidRDefault="00B36C82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B07910F" w14:textId="77777777" w:rsidR="0093276A" w:rsidRPr="00AA3D14" w:rsidRDefault="0093276A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lastRenderedPageBreak/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2691ABD7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</w:t>
      </w:r>
      <w:r w:rsidR="00AA3C6B"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AA3C6B"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 xml:space="preserve"> – </w:t>
      </w:r>
      <w:r w:rsidR="00AA3C6B">
        <w:rPr>
          <w:rFonts w:ascii="Times New Roman" w:hAnsi="Times New Roman" w:cs="Times New Roman"/>
          <w:bCs/>
        </w:rPr>
        <w:t>26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 w:rsidR="00AA3C6B">
        <w:rPr>
          <w:rFonts w:ascii="Times New Roman" w:hAnsi="Times New Roman" w:cs="Times New Roman"/>
          <w:bCs/>
        </w:rPr>
        <w:t>August</w:t>
      </w:r>
      <w:r>
        <w:rPr>
          <w:rFonts w:ascii="Times New Roman" w:hAnsi="Times New Roman" w:cs="Times New Roman"/>
          <w:bCs/>
        </w:rPr>
        <w:t xml:space="preserve">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</w:r>
    </w:p>
    <w:p w14:paraId="404FD563" w14:textId="3155F50E" w:rsidR="00381B2C" w:rsidRPr="00381B2C" w:rsidRDefault="00AA3C6B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</w:rPr>
        <w:t xml:space="preserve">TSG-RAN WG1 Meeting #110bis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10 – 19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October 2022</w:t>
      </w:r>
      <w:r w:rsidRPr="003E3C3C">
        <w:rPr>
          <w:rFonts w:ascii="Times New Roman" w:hAnsi="Times New Roman" w:cs="Times New Roman"/>
          <w:bCs/>
        </w:rPr>
        <w:tab/>
      </w: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E275" w14:textId="77777777" w:rsidR="00487052" w:rsidRDefault="00487052">
      <w:r>
        <w:separator/>
      </w:r>
    </w:p>
  </w:endnote>
  <w:endnote w:type="continuationSeparator" w:id="0">
    <w:p w14:paraId="7797A624" w14:textId="77777777" w:rsidR="00487052" w:rsidRDefault="00487052">
      <w:r>
        <w:continuationSeparator/>
      </w:r>
    </w:p>
  </w:endnote>
  <w:endnote w:type="continuationNotice" w:id="1">
    <w:p w14:paraId="5D5BB141" w14:textId="77777777" w:rsidR="00487052" w:rsidRDefault="004870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03DA" w14:textId="77777777" w:rsidR="00487052" w:rsidRDefault="00487052">
      <w:r>
        <w:separator/>
      </w:r>
    </w:p>
  </w:footnote>
  <w:footnote w:type="continuationSeparator" w:id="0">
    <w:p w14:paraId="6A7C587E" w14:textId="77777777" w:rsidR="00487052" w:rsidRDefault="00487052">
      <w:r>
        <w:continuationSeparator/>
      </w:r>
    </w:p>
  </w:footnote>
  <w:footnote w:type="continuationNotice" w:id="1">
    <w:p w14:paraId="3D9E8D58" w14:textId="77777777" w:rsidR="00487052" w:rsidRDefault="004870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20453B"/>
    <w:multiLevelType w:val="multilevel"/>
    <w:tmpl w:val="3D2045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0025E"/>
    <w:multiLevelType w:val="multilevel"/>
    <w:tmpl w:val="F9DA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E26B0F"/>
    <w:multiLevelType w:val="multilevel"/>
    <w:tmpl w:val="FECC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7"/>
  </w:num>
  <w:num w:numId="9">
    <w:abstractNumId w:val="2"/>
  </w:num>
  <w:num w:numId="10">
    <w:abstractNumId w:val="23"/>
  </w:num>
  <w:num w:numId="11">
    <w:abstractNumId w:val="11"/>
  </w:num>
  <w:num w:numId="12">
    <w:abstractNumId w:val="21"/>
  </w:num>
  <w:num w:numId="13">
    <w:abstractNumId w:val="10"/>
  </w:num>
  <w:num w:numId="14">
    <w:abstractNumId w:val="20"/>
  </w:num>
  <w:num w:numId="15">
    <w:abstractNumId w:val="8"/>
  </w:num>
  <w:num w:numId="16">
    <w:abstractNumId w:val="9"/>
  </w:num>
  <w:num w:numId="17">
    <w:abstractNumId w:val="19"/>
  </w:num>
  <w:num w:numId="18">
    <w:abstractNumId w:val="24"/>
  </w:num>
  <w:num w:numId="19">
    <w:abstractNumId w:val="3"/>
  </w:num>
  <w:num w:numId="20">
    <w:abstractNumId w:val="1"/>
  </w:num>
  <w:num w:numId="21">
    <w:abstractNumId w:val="13"/>
  </w:num>
  <w:num w:numId="22">
    <w:abstractNumId w:val="22"/>
  </w:num>
  <w:num w:numId="23">
    <w:abstractNumId w:val="17"/>
  </w:num>
  <w:num w:numId="24">
    <w:abstractNumId w:val="5"/>
  </w:num>
  <w:num w:numId="2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4C0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5E84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44DA"/>
    <w:rsid w:val="0009510F"/>
    <w:rsid w:val="000951A0"/>
    <w:rsid w:val="00096757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A2C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5FA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670B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2210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63B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58B6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9CB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9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7AC"/>
    <w:rsid w:val="0039094C"/>
    <w:rsid w:val="003920FE"/>
    <w:rsid w:val="00392526"/>
    <w:rsid w:val="003934A6"/>
    <w:rsid w:val="003939FF"/>
    <w:rsid w:val="0039452F"/>
    <w:rsid w:val="0039612C"/>
    <w:rsid w:val="0039714B"/>
    <w:rsid w:val="00397F4D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A5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4FE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87052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A33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1180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1CD5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21C7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25E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2B9B"/>
    <w:rsid w:val="00883350"/>
    <w:rsid w:val="0088347A"/>
    <w:rsid w:val="00883785"/>
    <w:rsid w:val="00886E66"/>
    <w:rsid w:val="00886F47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76A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55B7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6618"/>
    <w:rsid w:val="00A67E6C"/>
    <w:rsid w:val="00A71B99"/>
    <w:rsid w:val="00A72DFF"/>
    <w:rsid w:val="00A739D0"/>
    <w:rsid w:val="00A73D45"/>
    <w:rsid w:val="00A74708"/>
    <w:rsid w:val="00A761D4"/>
    <w:rsid w:val="00A77EC4"/>
    <w:rsid w:val="00A77EFB"/>
    <w:rsid w:val="00A80CAC"/>
    <w:rsid w:val="00A80FB3"/>
    <w:rsid w:val="00A81058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3C6B"/>
    <w:rsid w:val="00AA3D14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C82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666"/>
    <w:rsid w:val="00B74756"/>
    <w:rsid w:val="00B7593C"/>
    <w:rsid w:val="00B75C9E"/>
    <w:rsid w:val="00B7783A"/>
    <w:rsid w:val="00B80ADC"/>
    <w:rsid w:val="00B81A6C"/>
    <w:rsid w:val="00B82DE2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1D42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1FF4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D5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25F7C"/>
    <w:rsid w:val="00D308C9"/>
    <w:rsid w:val="00D30C9B"/>
    <w:rsid w:val="00D32DE6"/>
    <w:rsid w:val="00D3341B"/>
    <w:rsid w:val="00D3399B"/>
    <w:rsid w:val="00D36E71"/>
    <w:rsid w:val="00D37D87"/>
    <w:rsid w:val="00D40B33"/>
    <w:rsid w:val="00D41920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4F8"/>
    <w:rsid w:val="00D50AA0"/>
    <w:rsid w:val="00D51D31"/>
    <w:rsid w:val="00D527FB"/>
    <w:rsid w:val="00D53E5E"/>
    <w:rsid w:val="00D546FF"/>
    <w:rsid w:val="00D55AD5"/>
    <w:rsid w:val="00D55FD1"/>
    <w:rsid w:val="00D5719D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6D99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3EE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2C4"/>
    <w:rsid w:val="00E855C8"/>
    <w:rsid w:val="00E85654"/>
    <w:rsid w:val="00E85928"/>
    <w:rsid w:val="00E87822"/>
    <w:rsid w:val="00E90395"/>
    <w:rsid w:val="00E9069A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5FB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0F5E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42EB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333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3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159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B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2B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2B9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  <w:style w:type="character" w:customStyle="1" w:styleId="maintextChar">
    <w:name w:val="main text Char"/>
    <w:basedOn w:val="DefaultParagraphFont"/>
    <w:link w:val="maintext"/>
    <w:qFormat/>
    <w:locked/>
    <w:rsid w:val="00E9069A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E9069A"/>
    <w:pPr>
      <w:spacing w:before="60" w:after="60" w:line="288" w:lineRule="auto"/>
      <w:ind w:firstLine="200"/>
      <w:jc w:val="both"/>
    </w:pPr>
    <w:rPr>
      <w:rFonts w:ascii="Malgun Gothic" w:eastAsia="Malgun Gothic" w:hAnsi="Malgun Gothic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9</cp:revision>
  <dcterms:created xsi:type="dcterms:W3CDTF">2022-05-23T05:58:00Z</dcterms:created>
  <dcterms:modified xsi:type="dcterms:W3CDTF">2022-05-24T08:55:00Z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